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00" w:type="dxa"/>
        <w:tblInd w:w="93" w:type="dxa"/>
        <w:tblLook w:val="04A0"/>
      </w:tblPr>
      <w:tblGrid>
        <w:gridCol w:w="2700"/>
        <w:gridCol w:w="2700"/>
        <w:gridCol w:w="2700"/>
        <w:gridCol w:w="2700"/>
        <w:gridCol w:w="2700"/>
      </w:tblGrid>
      <w:tr w:rsidR="002F118C" w:rsidRPr="002F118C" w:rsidTr="002F118C">
        <w:trPr>
          <w:trHeight w:val="555"/>
        </w:trPr>
        <w:tc>
          <w:tcPr>
            <w:tcW w:w="13500" w:type="dxa"/>
            <w:gridSpan w:val="5"/>
            <w:tcBorders>
              <w:top w:val="single" w:sz="8" w:space="0" w:color="auto"/>
              <w:left w:val="single" w:sz="8" w:space="0" w:color="auto"/>
              <w:bottom w:val="single" w:sz="4" w:space="0" w:color="auto"/>
              <w:right w:val="single" w:sz="8" w:space="0" w:color="000000"/>
            </w:tcBorders>
            <w:shd w:val="clear" w:color="000000" w:fill="808080"/>
            <w:noWrap/>
            <w:hideMark/>
          </w:tcPr>
          <w:p w:rsidR="002F118C" w:rsidRPr="002F118C" w:rsidRDefault="002F118C" w:rsidP="002F118C">
            <w:pPr>
              <w:spacing w:after="0" w:line="240" w:lineRule="auto"/>
              <w:jc w:val="center"/>
              <w:rPr>
                <w:rFonts w:ascii="Calibri" w:eastAsia="Times New Roman" w:hAnsi="Calibri" w:cs="Times New Roman"/>
                <w:color w:val="FFFFFF"/>
                <w:sz w:val="40"/>
                <w:szCs w:val="40"/>
              </w:rPr>
            </w:pPr>
            <w:r w:rsidRPr="002F118C">
              <w:rPr>
                <w:rFonts w:ascii="Calibri" w:eastAsia="Times New Roman" w:hAnsi="Calibri" w:cs="Times New Roman"/>
                <w:color w:val="FFFFFF"/>
                <w:sz w:val="40"/>
                <w:szCs w:val="40"/>
              </w:rPr>
              <w:t>SMART Goal Worksheet</w:t>
            </w:r>
          </w:p>
        </w:tc>
      </w:tr>
      <w:tr w:rsidR="002F118C" w:rsidRPr="002F118C" w:rsidTr="002F118C">
        <w:trPr>
          <w:trHeight w:val="825"/>
        </w:trPr>
        <w:tc>
          <w:tcPr>
            <w:tcW w:w="2700" w:type="dxa"/>
            <w:tcBorders>
              <w:top w:val="nil"/>
              <w:left w:val="single" w:sz="8" w:space="0" w:color="auto"/>
              <w:bottom w:val="nil"/>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 xml:space="preserve">Team Name:    </w:t>
            </w:r>
            <w:r w:rsidRPr="002F118C">
              <w:rPr>
                <w:rFonts w:ascii="Calibri" w:eastAsia="Times New Roman" w:hAnsi="Calibri" w:cs="Times New Roman"/>
                <w:b/>
                <w:bCs/>
                <w:color w:val="000000"/>
              </w:rPr>
              <w:t xml:space="preserve">  Paxson</w:t>
            </w:r>
          </w:p>
        </w:tc>
        <w:tc>
          <w:tcPr>
            <w:tcW w:w="2700" w:type="dxa"/>
            <w:tcBorders>
              <w:top w:val="nil"/>
              <w:left w:val="nil"/>
              <w:bottom w:val="nil"/>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b/>
                <w:bCs/>
                <w:color w:val="000000"/>
                <w:sz w:val="24"/>
                <w:szCs w:val="24"/>
              </w:rPr>
            </w:pPr>
          </w:p>
        </w:tc>
        <w:tc>
          <w:tcPr>
            <w:tcW w:w="5400" w:type="dxa"/>
            <w:gridSpan w:val="2"/>
            <w:tcBorders>
              <w:top w:val="nil"/>
              <w:left w:val="nil"/>
              <w:bottom w:val="nil"/>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 xml:space="preserve">Team Leader:          </w:t>
            </w:r>
            <w:r w:rsidRPr="002F118C">
              <w:rPr>
                <w:rFonts w:ascii="Calibri" w:eastAsia="Times New Roman" w:hAnsi="Calibri" w:cs="Times New Roman"/>
                <w:b/>
                <w:bCs/>
                <w:color w:val="000000"/>
              </w:rPr>
              <w:t>Kelly Chumrau</w:t>
            </w:r>
          </w:p>
        </w:tc>
        <w:tc>
          <w:tcPr>
            <w:tcW w:w="2700" w:type="dxa"/>
            <w:tcBorders>
              <w:top w:val="nil"/>
              <w:left w:val="nil"/>
              <w:bottom w:val="nil"/>
              <w:right w:val="single" w:sz="8" w:space="0" w:color="auto"/>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Year:</w:t>
            </w:r>
            <w:r w:rsidRPr="002F118C">
              <w:rPr>
                <w:rFonts w:ascii="Calibri" w:eastAsia="Times New Roman" w:hAnsi="Calibri" w:cs="Times New Roman"/>
                <w:b/>
                <w:bCs/>
                <w:color w:val="000000"/>
                <w:sz w:val="24"/>
                <w:szCs w:val="24"/>
              </w:rPr>
              <w:t xml:space="preserve"> 2013-2014</w:t>
            </w:r>
          </w:p>
        </w:tc>
      </w:tr>
      <w:tr w:rsidR="002F118C" w:rsidRPr="002F118C" w:rsidTr="002F118C">
        <w:trPr>
          <w:trHeight w:val="679"/>
        </w:trPr>
        <w:tc>
          <w:tcPr>
            <w:tcW w:w="2700" w:type="dxa"/>
            <w:tcBorders>
              <w:top w:val="single" w:sz="4" w:space="0" w:color="auto"/>
              <w:left w:val="single" w:sz="8" w:space="0" w:color="auto"/>
              <w:bottom w:val="single" w:sz="4" w:space="0" w:color="auto"/>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Team Members:</w:t>
            </w:r>
          </w:p>
        </w:tc>
        <w:tc>
          <w:tcPr>
            <w:tcW w:w="10800" w:type="dxa"/>
            <w:gridSpan w:val="4"/>
            <w:tcBorders>
              <w:top w:val="single" w:sz="4" w:space="0" w:color="auto"/>
              <w:left w:val="nil"/>
              <w:bottom w:val="single" w:sz="4" w:space="0" w:color="auto"/>
              <w:right w:val="single" w:sz="8" w:space="0" w:color="000000"/>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 Paxson School Faculty including </w:t>
            </w:r>
            <w:proofErr w:type="spellStart"/>
            <w:r w:rsidRPr="002F118C">
              <w:rPr>
                <w:rFonts w:ascii="Calibri" w:eastAsia="Times New Roman" w:hAnsi="Calibri" w:cs="Times New Roman"/>
                <w:color w:val="000000"/>
                <w:sz w:val="20"/>
                <w:szCs w:val="20"/>
              </w:rPr>
              <w:t>para</w:t>
            </w:r>
            <w:proofErr w:type="spellEnd"/>
            <w:r w:rsidRPr="002F118C">
              <w:rPr>
                <w:rFonts w:ascii="Calibri" w:eastAsia="Times New Roman" w:hAnsi="Calibri" w:cs="Times New Roman"/>
                <w:color w:val="000000"/>
                <w:sz w:val="20"/>
                <w:szCs w:val="20"/>
              </w:rPr>
              <w:t xml:space="preserve"> educators, noon duties, AST (Academic Support Team - parent/community volunteers), CSCT (Comprehensive School Community Treatment program).</w:t>
            </w:r>
          </w:p>
        </w:tc>
      </w:tr>
      <w:tr w:rsidR="002F118C" w:rsidRPr="002F118C" w:rsidTr="002F118C">
        <w:trPr>
          <w:trHeight w:val="1800"/>
        </w:trPr>
        <w:tc>
          <w:tcPr>
            <w:tcW w:w="2700" w:type="dxa"/>
            <w:tcBorders>
              <w:top w:val="nil"/>
              <w:left w:val="single" w:sz="8" w:space="0" w:color="auto"/>
              <w:bottom w:val="single" w:sz="4" w:space="0" w:color="auto"/>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District Goal(s):</w:t>
            </w:r>
          </w:p>
        </w:tc>
        <w:tc>
          <w:tcPr>
            <w:tcW w:w="10800" w:type="dxa"/>
            <w:gridSpan w:val="4"/>
            <w:tcBorders>
              <w:top w:val="single" w:sz="4" w:space="0" w:color="auto"/>
              <w:left w:val="nil"/>
              <w:bottom w:val="single" w:sz="4" w:space="0" w:color="auto"/>
              <w:right w:val="single" w:sz="8" w:space="0" w:color="000000"/>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Helping everyone follow our school-wide expectations contributes to </w:t>
            </w:r>
            <w:r w:rsidRPr="002F118C">
              <w:rPr>
                <w:rFonts w:ascii="Calibri" w:eastAsia="Times New Roman" w:hAnsi="Calibri" w:cs="Times New Roman"/>
                <w:b/>
                <w:bCs/>
                <w:color w:val="000000"/>
                <w:sz w:val="20"/>
                <w:szCs w:val="20"/>
              </w:rPr>
              <w:t>student achievement for all</w:t>
            </w:r>
            <w:r w:rsidRPr="002F118C">
              <w:rPr>
                <w:rFonts w:ascii="Calibri" w:eastAsia="Times New Roman" w:hAnsi="Calibri" w:cs="Times New Roman"/>
                <w:color w:val="000000"/>
                <w:sz w:val="20"/>
                <w:szCs w:val="20"/>
              </w:rPr>
              <w:t xml:space="preserve">.   The 21st century work is collaborative, creative and will increase </w:t>
            </w:r>
            <w:r w:rsidRPr="002F118C">
              <w:rPr>
                <w:rFonts w:ascii="Calibri" w:eastAsia="Times New Roman" w:hAnsi="Calibri" w:cs="Times New Roman"/>
                <w:b/>
                <w:bCs/>
                <w:color w:val="000000"/>
                <w:sz w:val="20"/>
                <w:szCs w:val="20"/>
              </w:rPr>
              <w:t>student engagement</w:t>
            </w:r>
            <w:r w:rsidRPr="002F118C">
              <w:rPr>
                <w:rFonts w:ascii="Calibri" w:eastAsia="Times New Roman" w:hAnsi="Calibri" w:cs="Times New Roman"/>
                <w:color w:val="000000"/>
                <w:sz w:val="20"/>
                <w:szCs w:val="20"/>
              </w:rPr>
              <w:t xml:space="preserve">. The use of data helps us to keep track of student achievement and to provide interventions when needed.   Cultivating </w:t>
            </w:r>
            <w:r w:rsidRPr="002F118C">
              <w:rPr>
                <w:rFonts w:ascii="Calibri" w:eastAsia="Times New Roman" w:hAnsi="Calibri" w:cs="Times New Roman"/>
                <w:b/>
                <w:bCs/>
                <w:color w:val="000000"/>
                <w:sz w:val="20"/>
                <w:szCs w:val="20"/>
              </w:rPr>
              <w:t>community</w:t>
            </w:r>
            <w:r w:rsidRPr="002F118C">
              <w:rPr>
                <w:rFonts w:ascii="Calibri" w:eastAsia="Times New Roman" w:hAnsi="Calibri" w:cs="Times New Roman"/>
                <w:color w:val="000000"/>
                <w:sz w:val="20"/>
                <w:szCs w:val="20"/>
              </w:rPr>
              <w:t xml:space="preserve"> involvement begins with strong communication.  We strive to engage parents and community in our school-wide endeavors.  The necessary support in academics and behavior management encourages </w:t>
            </w:r>
            <w:r w:rsidRPr="002F118C">
              <w:rPr>
                <w:rFonts w:ascii="Calibri" w:eastAsia="Times New Roman" w:hAnsi="Calibri" w:cs="Times New Roman"/>
                <w:b/>
                <w:bCs/>
                <w:color w:val="000000"/>
                <w:sz w:val="20"/>
                <w:szCs w:val="20"/>
              </w:rPr>
              <w:t xml:space="preserve">achievement for all students </w:t>
            </w:r>
            <w:r w:rsidRPr="002F118C">
              <w:rPr>
                <w:rFonts w:ascii="Calibri" w:eastAsia="Times New Roman" w:hAnsi="Calibri" w:cs="Times New Roman"/>
                <w:color w:val="000000"/>
                <w:sz w:val="20"/>
                <w:szCs w:val="20"/>
              </w:rPr>
              <w:t xml:space="preserve">regardless of circumstances. </w:t>
            </w:r>
          </w:p>
        </w:tc>
      </w:tr>
      <w:tr w:rsidR="002F118C" w:rsidRPr="002F118C" w:rsidTr="002F118C">
        <w:trPr>
          <w:trHeight w:val="1500"/>
        </w:trPr>
        <w:tc>
          <w:tcPr>
            <w:tcW w:w="2700" w:type="dxa"/>
            <w:tcBorders>
              <w:top w:val="nil"/>
              <w:left w:val="single" w:sz="8" w:space="0" w:color="auto"/>
              <w:bottom w:val="single" w:sz="4" w:space="0" w:color="auto"/>
              <w:right w:val="nil"/>
            </w:tcBorders>
            <w:shd w:val="clear" w:color="auto" w:fill="auto"/>
            <w:noWrap/>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Graduation Matters Goal(s):</w:t>
            </w:r>
          </w:p>
        </w:tc>
        <w:tc>
          <w:tcPr>
            <w:tcW w:w="10800" w:type="dxa"/>
            <w:gridSpan w:val="4"/>
            <w:tcBorders>
              <w:top w:val="single" w:sz="4" w:space="0" w:color="auto"/>
              <w:left w:val="nil"/>
              <w:bottom w:val="single" w:sz="4" w:space="0" w:color="auto"/>
              <w:right w:val="single" w:sz="8" w:space="0" w:color="000000"/>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Creating a positive school climate improves students' desire to </w:t>
            </w:r>
            <w:r w:rsidRPr="002F118C">
              <w:rPr>
                <w:rFonts w:ascii="Calibri" w:eastAsia="Times New Roman" w:hAnsi="Calibri" w:cs="Times New Roman"/>
                <w:b/>
                <w:bCs/>
                <w:color w:val="000000"/>
                <w:sz w:val="20"/>
                <w:szCs w:val="20"/>
              </w:rPr>
              <w:t>attend</w:t>
            </w:r>
            <w:r w:rsidRPr="002F118C">
              <w:rPr>
                <w:rFonts w:ascii="Calibri" w:eastAsia="Times New Roman" w:hAnsi="Calibri" w:cs="Times New Roman"/>
                <w:color w:val="000000"/>
                <w:sz w:val="20"/>
                <w:szCs w:val="20"/>
              </w:rPr>
              <w:t xml:space="preserve"> school.  Using the</w:t>
            </w:r>
            <w:r w:rsidRPr="002F118C">
              <w:rPr>
                <w:rFonts w:ascii="Calibri" w:eastAsia="Times New Roman" w:hAnsi="Calibri" w:cs="Times New Roman"/>
                <w:b/>
                <w:bCs/>
                <w:color w:val="000000"/>
                <w:sz w:val="20"/>
                <w:szCs w:val="20"/>
              </w:rPr>
              <w:t xml:space="preserve"> data</w:t>
            </w:r>
            <w:r w:rsidRPr="002F118C">
              <w:rPr>
                <w:rFonts w:ascii="Calibri" w:eastAsia="Times New Roman" w:hAnsi="Calibri" w:cs="Times New Roman"/>
                <w:color w:val="000000"/>
                <w:sz w:val="20"/>
                <w:szCs w:val="20"/>
              </w:rPr>
              <w:t xml:space="preserve"> guides us in decision making. Cultivating community involvement begins with strong communication.  Targeted interventions will </w:t>
            </w:r>
            <w:r w:rsidRPr="002F118C">
              <w:rPr>
                <w:rFonts w:ascii="Calibri" w:eastAsia="Times New Roman" w:hAnsi="Calibri" w:cs="Times New Roman"/>
                <w:b/>
                <w:bCs/>
                <w:color w:val="000000"/>
                <w:sz w:val="20"/>
                <w:szCs w:val="20"/>
              </w:rPr>
              <w:t>improve attendance and student wellness</w:t>
            </w:r>
            <w:r w:rsidRPr="002F118C">
              <w:rPr>
                <w:rFonts w:ascii="Calibri" w:eastAsia="Times New Roman" w:hAnsi="Calibri" w:cs="Times New Roman"/>
                <w:color w:val="000000"/>
                <w:sz w:val="20"/>
                <w:szCs w:val="20"/>
              </w:rPr>
              <w:t xml:space="preserve"> by engaging students in the Paxson learning </w:t>
            </w:r>
            <w:r w:rsidRPr="002F118C">
              <w:rPr>
                <w:rFonts w:ascii="Calibri" w:eastAsia="Times New Roman" w:hAnsi="Calibri" w:cs="Times New Roman"/>
                <w:b/>
                <w:bCs/>
                <w:color w:val="000000"/>
                <w:sz w:val="20"/>
                <w:szCs w:val="20"/>
              </w:rPr>
              <w:t>community</w:t>
            </w:r>
            <w:r w:rsidRPr="002F118C">
              <w:rPr>
                <w:rFonts w:ascii="Calibri" w:eastAsia="Times New Roman" w:hAnsi="Calibri" w:cs="Times New Roman"/>
                <w:color w:val="000000"/>
                <w:sz w:val="20"/>
                <w:szCs w:val="20"/>
              </w:rPr>
              <w:t xml:space="preserve">. When teachers collaborate well, students benefit and are more likely to be engaged.   .  </w:t>
            </w:r>
          </w:p>
        </w:tc>
      </w:tr>
      <w:tr w:rsidR="002F118C" w:rsidRPr="002F118C" w:rsidTr="002F118C">
        <w:trPr>
          <w:trHeight w:val="420"/>
        </w:trPr>
        <w:tc>
          <w:tcPr>
            <w:tcW w:w="2700" w:type="dxa"/>
            <w:tcBorders>
              <w:top w:val="nil"/>
              <w:left w:val="single" w:sz="8" w:space="0" w:color="auto"/>
              <w:bottom w:val="single" w:sz="4" w:space="0" w:color="auto"/>
              <w:right w:val="single" w:sz="4" w:space="0" w:color="auto"/>
            </w:tcBorders>
            <w:shd w:val="clear" w:color="000000" w:fill="D8D8D8"/>
            <w:noWrap/>
            <w:hideMark/>
          </w:tcPr>
          <w:p w:rsidR="002F118C" w:rsidRPr="002F118C" w:rsidRDefault="002F118C" w:rsidP="002F118C">
            <w:pPr>
              <w:spacing w:after="0" w:line="240" w:lineRule="auto"/>
              <w:rPr>
                <w:rFonts w:ascii="Calibri" w:eastAsia="Times New Roman" w:hAnsi="Calibri" w:cs="Times New Roman"/>
                <w:b/>
                <w:bCs/>
                <w:color w:val="000000"/>
              </w:rPr>
            </w:pPr>
            <w:r w:rsidRPr="002F118C">
              <w:rPr>
                <w:rFonts w:ascii="Calibri" w:eastAsia="Times New Roman" w:hAnsi="Calibri" w:cs="Times New Roman"/>
                <w:b/>
                <w:bCs/>
                <w:color w:val="000000"/>
              </w:rPr>
              <w:t>Team SMART Goal</w:t>
            </w:r>
          </w:p>
        </w:tc>
        <w:tc>
          <w:tcPr>
            <w:tcW w:w="2700" w:type="dxa"/>
            <w:tcBorders>
              <w:top w:val="nil"/>
              <w:left w:val="nil"/>
              <w:bottom w:val="single" w:sz="4" w:space="0" w:color="auto"/>
              <w:right w:val="single" w:sz="4" w:space="0" w:color="auto"/>
            </w:tcBorders>
            <w:shd w:val="clear" w:color="000000" w:fill="D8D8D8"/>
            <w:hideMark/>
          </w:tcPr>
          <w:p w:rsidR="002F118C" w:rsidRPr="002F118C" w:rsidRDefault="002F118C" w:rsidP="002F118C">
            <w:pPr>
              <w:spacing w:after="0" w:line="240" w:lineRule="auto"/>
              <w:rPr>
                <w:rFonts w:ascii="Calibri" w:eastAsia="Times New Roman" w:hAnsi="Calibri" w:cs="Times New Roman"/>
                <w:b/>
                <w:bCs/>
                <w:color w:val="000000"/>
              </w:rPr>
            </w:pPr>
            <w:r w:rsidRPr="002F118C">
              <w:rPr>
                <w:rFonts w:ascii="Calibri" w:eastAsia="Times New Roman" w:hAnsi="Calibri" w:cs="Times New Roman"/>
                <w:b/>
                <w:bCs/>
                <w:color w:val="000000"/>
              </w:rPr>
              <w:t>Strategies and Action Steps</w:t>
            </w:r>
          </w:p>
        </w:tc>
        <w:tc>
          <w:tcPr>
            <w:tcW w:w="2700" w:type="dxa"/>
            <w:tcBorders>
              <w:top w:val="nil"/>
              <w:left w:val="nil"/>
              <w:bottom w:val="single" w:sz="4" w:space="0" w:color="auto"/>
              <w:right w:val="single" w:sz="4" w:space="0" w:color="auto"/>
            </w:tcBorders>
            <w:shd w:val="clear" w:color="000000" w:fill="D8D8D8"/>
            <w:hideMark/>
          </w:tcPr>
          <w:p w:rsidR="002F118C" w:rsidRPr="002F118C" w:rsidRDefault="002F118C" w:rsidP="002F118C">
            <w:pPr>
              <w:spacing w:after="0" w:line="240" w:lineRule="auto"/>
              <w:rPr>
                <w:rFonts w:ascii="Calibri" w:eastAsia="Times New Roman" w:hAnsi="Calibri" w:cs="Times New Roman"/>
                <w:b/>
                <w:bCs/>
                <w:color w:val="000000"/>
              </w:rPr>
            </w:pPr>
            <w:r w:rsidRPr="002F118C">
              <w:rPr>
                <w:rFonts w:ascii="Calibri" w:eastAsia="Times New Roman" w:hAnsi="Calibri" w:cs="Times New Roman"/>
                <w:b/>
                <w:bCs/>
                <w:color w:val="000000"/>
              </w:rPr>
              <w:t>Who Is Responsible</w:t>
            </w:r>
          </w:p>
        </w:tc>
        <w:tc>
          <w:tcPr>
            <w:tcW w:w="2700" w:type="dxa"/>
            <w:tcBorders>
              <w:top w:val="nil"/>
              <w:left w:val="nil"/>
              <w:bottom w:val="single" w:sz="4" w:space="0" w:color="auto"/>
              <w:right w:val="single" w:sz="4" w:space="0" w:color="auto"/>
            </w:tcBorders>
            <w:shd w:val="clear" w:color="000000" w:fill="D8D8D8"/>
            <w:hideMark/>
          </w:tcPr>
          <w:p w:rsidR="002F118C" w:rsidRPr="002F118C" w:rsidRDefault="002F118C" w:rsidP="002F118C">
            <w:pPr>
              <w:spacing w:after="0" w:line="240" w:lineRule="auto"/>
              <w:rPr>
                <w:rFonts w:ascii="Calibri" w:eastAsia="Times New Roman" w:hAnsi="Calibri" w:cs="Times New Roman"/>
                <w:b/>
                <w:bCs/>
                <w:color w:val="000000"/>
              </w:rPr>
            </w:pPr>
            <w:r w:rsidRPr="002F118C">
              <w:rPr>
                <w:rFonts w:ascii="Calibri" w:eastAsia="Times New Roman" w:hAnsi="Calibri" w:cs="Times New Roman"/>
                <w:b/>
                <w:bCs/>
                <w:color w:val="000000"/>
              </w:rPr>
              <w:t>Target Date or Timeline</w:t>
            </w:r>
          </w:p>
        </w:tc>
        <w:tc>
          <w:tcPr>
            <w:tcW w:w="2700" w:type="dxa"/>
            <w:tcBorders>
              <w:top w:val="nil"/>
              <w:left w:val="nil"/>
              <w:bottom w:val="single" w:sz="4" w:space="0" w:color="auto"/>
              <w:right w:val="single" w:sz="8" w:space="0" w:color="auto"/>
            </w:tcBorders>
            <w:shd w:val="clear" w:color="000000" w:fill="D8D8D8"/>
            <w:hideMark/>
          </w:tcPr>
          <w:p w:rsidR="002F118C" w:rsidRPr="002F118C" w:rsidRDefault="002F118C" w:rsidP="002F118C">
            <w:pPr>
              <w:spacing w:after="0" w:line="240" w:lineRule="auto"/>
              <w:rPr>
                <w:rFonts w:ascii="Calibri" w:eastAsia="Times New Roman" w:hAnsi="Calibri" w:cs="Times New Roman"/>
                <w:b/>
                <w:bCs/>
                <w:color w:val="000000"/>
              </w:rPr>
            </w:pPr>
            <w:r w:rsidRPr="002F118C">
              <w:rPr>
                <w:rFonts w:ascii="Calibri" w:eastAsia="Times New Roman" w:hAnsi="Calibri" w:cs="Times New Roman"/>
                <w:b/>
                <w:bCs/>
                <w:color w:val="000000"/>
              </w:rPr>
              <w:t>Evidence of Effectiveness</w:t>
            </w:r>
          </w:p>
        </w:tc>
      </w:tr>
      <w:tr w:rsidR="002F118C" w:rsidRPr="002F118C" w:rsidTr="002F118C">
        <w:trPr>
          <w:trHeight w:val="2299"/>
        </w:trPr>
        <w:tc>
          <w:tcPr>
            <w:tcW w:w="2700" w:type="dxa"/>
            <w:tcBorders>
              <w:top w:val="nil"/>
              <w:left w:val="single" w:sz="8" w:space="0" w:color="auto"/>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b/>
                <w:bCs/>
                <w:color w:val="000000"/>
                <w:sz w:val="24"/>
                <w:szCs w:val="24"/>
              </w:rPr>
              <w:t>GOAL 1</w:t>
            </w:r>
            <w:r w:rsidRPr="002F118C">
              <w:rPr>
                <w:rFonts w:ascii="Calibri" w:eastAsia="Times New Roman" w:hAnsi="Calibri" w:cs="Times New Roman"/>
                <w:color w:val="000000"/>
                <w:sz w:val="20"/>
                <w:szCs w:val="20"/>
              </w:rPr>
              <w:t xml:space="preserve"> - The School Climate Work Group will maintain and </w:t>
            </w:r>
            <w:proofErr w:type="spellStart"/>
            <w:r w:rsidRPr="002F118C">
              <w:rPr>
                <w:rFonts w:ascii="Calibri" w:eastAsia="Times New Roman" w:hAnsi="Calibri" w:cs="Times New Roman"/>
                <w:color w:val="000000"/>
                <w:sz w:val="20"/>
                <w:szCs w:val="20"/>
              </w:rPr>
              <w:t>impprove</w:t>
            </w:r>
            <w:proofErr w:type="spellEnd"/>
            <w:r w:rsidRPr="002F118C">
              <w:rPr>
                <w:rFonts w:ascii="Calibri" w:eastAsia="Times New Roman" w:hAnsi="Calibri" w:cs="Times New Roman"/>
                <w:color w:val="000000"/>
                <w:sz w:val="20"/>
                <w:szCs w:val="20"/>
              </w:rPr>
              <w:t xml:space="preserve"> our school-wide positive behavior reinforcement program.</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As we monitor &amp; adjust our positive behavior program we will continue using our Panther Paw </w:t>
            </w:r>
            <w:proofErr w:type="spellStart"/>
            <w:r w:rsidRPr="002F118C">
              <w:rPr>
                <w:rFonts w:ascii="Calibri" w:eastAsia="Times New Roman" w:hAnsi="Calibri" w:cs="Times New Roman"/>
                <w:color w:val="000000"/>
                <w:sz w:val="20"/>
                <w:szCs w:val="20"/>
              </w:rPr>
              <w:t>Progam</w:t>
            </w:r>
            <w:proofErr w:type="spellEnd"/>
            <w:r w:rsidRPr="002F118C">
              <w:rPr>
                <w:rFonts w:ascii="Calibri" w:eastAsia="Times New Roman" w:hAnsi="Calibri" w:cs="Times New Roman"/>
                <w:color w:val="000000"/>
                <w:sz w:val="20"/>
                <w:szCs w:val="20"/>
              </w:rPr>
              <w:t xml:space="preserve"> and we will develop a next phase of reinforcement by January.</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 Glenn </w:t>
            </w:r>
            <w:proofErr w:type="spellStart"/>
            <w:r w:rsidRPr="002F118C">
              <w:rPr>
                <w:rFonts w:ascii="Calibri" w:eastAsia="Times New Roman" w:hAnsi="Calibri" w:cs="Times New Roman"/>
                <w:color w:val="000000"/>
                <w:sz w:val="20"/>
                <w:szCs w:val="20"/>
              </w:rPr>
              <w:t>Moffatt</w:t>
            </w:r>
            <w:proofErr w:type="spellEnd"/>
            <w:r w:rsidRPr="002F118C">
              <w:rPr>
                <w:rFonts w:ascii="Calibri" w:eastAsia="Times New Roman" w:hAnsi="Calibri" w:cs="Times New Roman"/>
                <w:color w:val="000000"/>
                <w:sz w:val="20"/>
                <w:szCs w:val="20"/>
              </w:rPr>
              <w:t xml:space="preserve">, Heather </w:t>
            </w:r>
            <w:proofErr w:type="spellStart"/>
            <w:r w:rsidRPr="002F118C">
              <w:rPr>
                <w:rFonts w:ascii="Calibri" w:eastAsia="Times New Roman" w:hAnsi="Calibri" w:cs="Times New Roman"/>
                <w:color w:val="000000"/>
                <w:sz w:val="20"/>
                <w:szCs w:val="20"/>
              </w:rPr>
              <w:t>Roos</w:t>
            </w:r>
            <w:proofErr w:type="spellEnd"/>
            <w:r w:rsidRPr="002F118C">
              <w:rPr>
                <w:rFonts w:ascii="Calibri" w:eastAsia="Times New Roman" w:hAnsi="Calibri" w:cs="Times New Roman"/>
                <w:color w:val="000000"/>
                <w:sz w:val="20"/>
                <w:szCs w:val="20"/>
              </w:rPr>
              <w:t xml:space="preserve">, Karen </w:t>
            </w:r>
            <w:proofErr w:type="spellStart"/>
            <w:r w:rsidRPr="002F118C">
              <w:rPr>
                <w:rFonts w:ascii="Calibri" w:eastAsia="Times New Roman" w:hAnsi="Calibri" w:cs="Times New Roman"/>
                <w:color w:val="000000"/>
                <w:sz w:val="20"/>
                <w:szCs w:val="20"/>
              </w:rPr>
              <w:t>Callan</w:t>
            </w:r>
            <w:proofErr w:type="spellEnd"/>
            <w:r w:rsidRPr="002F118C">
              <w:rPr>
                <w:rFonts w:ascii="Calibri" w:eastAsia="Times New Roman" w:hAnsi="Calibri" w:cs="Times New Roman"/>
                <w:color w:val="000000"/>
                <w:sz w:val="20"/>
                <w:szCs w:val="20"/>
              </w:rPr>
              <w:t xml:space="preserve">, Claudia </w:t>
            </w:r>
            <w:proofErr w:type="spellStart"/>
            <w:r w:rsidRPr="002F118C">
              <w:rPr>
                <w:rFonts w:ascii="Calibri" w:eastAsia="Times New Roman" w:hAnsi="Calibri" w:cs="Times New Roman"/>
                <w:color w:val="000000"/>
                <w:sz w:val="20"/>
                <w:szCs w:val="20"/>
              </w:rPr>
              <w:t>LaRance</w:t>
            </w:r>
            <w:proofErr w:type="spellEnd"/>
            <w:r w:rsidRPr="002F118C">
              <w:rPr>
                <w:rFonts w:ascii="Calibri" w:eastAsia="Times New Roman" w:hAnsi="Calibri" w:cs="Times New Roman"/>
                <w:color w:val="000000"/>
                <w:sz w:val="20"/>
                <w:szCs w:val="20"/>
              </w:rPr>
              <w:t>, Rocio Muhs</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b/>
                <w:bCs/>
                <w:i/>
                <w:iCs/>
                <w:color w:val="000000"/>
                <w:sz w:val="20"/>
                <w:szCs w:val="20"/>
              </w:rPr>
            </w:pPr>
            <w:r w:rsidRPr="002F118C">
              <w:rPr>
                <w:rFonts w:ascii="Calibri" w:eastAsia="Times New Roman" w:hAnsi="Calibri" w:cs="Times New Roman"/>
                <w:b/>
                <w:bCs/>
                <w:i/>
                <w:iCs/>
                <w:color w:val="000000"/>
                <w:sz w:val="20"/>
                <w:szCs w:val="20"/>
              </w:rPr>
              <w:t xml:space="preserve">From Sept thru Oct - continue to inform staff on how to use </w:t>
            </w:r>
            <w:proofErr w:type="spellStart"/>
            <w:r w:rsidRPr="002F118C">
              <w:rPr>
                <w:rFonts w:ascii="Calibri" w:eastAsia="Times New Roman" w:hAnsi="Calibri" w:cs="Times New Roman"/>
                <w:b/>
                <w:bCs/>
                <w:i/>
                <w:iCs/>
                <w:color w:val="000000"/>
                <w:sz w:val="20"/>
                <w:szCs w:val="20"/>
              </w:rPr>
              <w:t>panter</w:t>
            </w:r>
            <w:proofErr w:type="spellEnd"/>
            <w:r w:rsidRPr="002F118C">
              <w:rPr>
                <w:rFonts w:ascii="Calibri" w:eastAsia="Times New Roman" w:hAnsi="Calibri" w:cs="Times New Roman"/>
                <w:b/>
                <w:bCs/>
                <w:i/>
                <w:iCs/>
                <w:color w:val="000000"/>
                <w:sz w:val="20"/>
                <w:szCs w:val="20"/>
              </w:rPr>
              <w:t xml:space="preserve"> paws, continue to keep staff supplied with panther paws, </w:t>
            </w:r>
            <w:proofErr w:type="gramStart"/>
            <w:r w:rsidRPr="002F118C">
              <w:rPr>
                <w:rFonts w:ascii="Calibri" w:eastAsia="Times New Roman" w:hAnsi="Calibri" w:cs="Times New Roman"/>
                <w:b/>
                <w:bCs/>
                <w:i/>
                <w:iCs/>
                <w:color w:val="000000"/>
                <w:sz w:val="20"/>
                <w:szCs w:val="20"/>
              </w:rPr>
              <w:t>develop</w:t>
            </w:r>
            <w:proofErr w:type="gramEnd"/>
            <w:r w:rsidRPr="002F118C">
              <w:rPr>
                <w:rFonts w:ascii="Calibri" w:eastAsia="Times New Roman" w:hAnsi="Calibri" w:cs="Times New Roman"/>
                <w:b/>
                <w:bCs/>
                <w:i/>
                <w:iCs/>
                <w:color w:val="000000"/>
                <w:sz w:val="20"/>
                <w:szCs w:val="20"/>
              </w:rPr>
              <w:t xml:space="preserve"> a schedule and system for monthly assembly celebration tied to paw.                                 By September, have the first three months of assemblies signed up for by faculty.                     Throughout year, solicit donations for photo paper           Continue ongoing training with MBI</w:t>
            </w:r>
          </w:p>
        </w:tc>
        <w:tc>
          <w:tcPr>
            <w:tcW w:w="2700" w:type="dxa"/>
            <w:tcBorders>
              <w:top w:val="nil"/>
              <w:left w:val="nil"/>
              <w:bottom w:val="single" w:sz="4" w:space="0" w:color="auto"/>
              <w:right w:val="single" w:sz="8"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b/>
                <w:bCs/>
                <w:i/>
                <w:iCs/>
                <w:color w:val="000000"/>
                <w:sz w:val="20"/>
                <w:szCs w:val="20"/>
              </w:rPr>
            </w:pPr>
            <w:r w:rsidRPr="002F118C">
              <w:rPr>
                <w:rFonts w:ascii="Calibri" w:eastAsia="Times New Roman" w:hAnsi="Calibri" w:cs="Times New Roman"/>
                <w:b/>
                <w:bCs/>
                <w:i/>
                <w:iCs/>
                <w:color w:val="000000"/>
                <w:sz w:val="20"/>
                <w:szCs w:val="20"/>
              </w:rPr>
              <w:t xml:space="preserve">As evidenced by the My Voices Survey: 80% of Paxson students will </w:t>
            </w:r>
            <w:proofErr w:type="spellStart"/>
            <w:r w:rsidRPr="002F118C">
              <w:rPr>
                <w:rFonts w:ascii="Calibri" w:eastAsia="Times New Roman" w:hAnsi="Calibri" w:cs="Times New Roman"/>
                <w:b/>
                <w:bCs/>
                <w:i/>
                <w:iCs/>
                <w:color w:val="000000"/>
                <w:sz w:val="20"/>
                <w:szCs w:val="20"/>
              </w:rPr>
              <w:t>anser</w:t>
            </w:r>
            <w:proofErr w:type="spellEnd"/>
            <w:r w:rsidRPr="002F118C">
              <w:rPr>
                <w:rFonts w:ascii="Calibri" w:eastAsia="Times New Roman" w:hAnsi="Calibri" w:cs="Times New Roman"/>
                <w:b/>
                <w:bCs/>
                <w:i/>
                <w:iCs/>
                <w:color w:val="000000"/>
                <w:sz w:val="20"/>
                <w:szCs w:val="20"/>
              </w:rPr>
              <w:t xml:space="preserve"> "yes" to the question - teachers recognize me when I try my best (2013 it was 56%)      </w:t>
            </w:r>
          </w:p>
        </w:tc>
      </w:tr>
      <w:tr w:rsidR="002F118C" w:rsidRPr="002F118C" w:rsidTr="002F118C">
        <w:trPr>
          <w:trHeight w:val="2299"/>
        </w:trPr>
        <w:tc>
          <w:tcPr>
            <w:tcW w:w="2700" w:type="dxa"/>
            <w:tcBorders>
              <w:top w:val="single" w:sz="4" w:space="0" w:color="auto"/>
              <w:left w:val="single" w:sz="8"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b/>
                <w:bCs/>
                <w:color w:val="000000"/>
                <w:sz w:val="24"/>
                <w:szCs w:val="24"/>
              </w:rPr>
              <w:lastRenderedPageBreak/>
              <w:t>GOAL 2</w:t>
            </w:r>
            <w:r w:rsidRPr="002F118C">
              <w:rPr>
                <w:rFonts w:ascii="Calibri" w:eastAsia="Times New Roman" w:hAnsi="Calibri" w:cs="Times New Roman"/>
                <w:color w:val="000000"/>
                <w:sz w:val="20"/>
                <w:szCs w:val="20"/>
              </w:rPr>
              <w:t xml:space="preserve"> - The MBI Work Group will strive to implement tiered levels of support by receiving MBI training, using communication systems such as newsletter, webpage, and sign </w:t>
            </w:r>
            <w:proofErr w:type="gramStart"/>
            <w:r w:rsidRPr="002F118C">
              <w:rPr>
                <w:rFonts w:ascii="Calibri" w:eastAsia="Times New Roman" w:hAnsi="Calibri" w:cs="Times New Roman"/>
                <w:color w:val="000000"/>
                <w:sz w:val="20"/>
                <w:szCs w:val="20"/>
              </w:rPr>
              <w:t>making  for</w:t>
            </w:r>
            <w:proofErr w:type="gramEnd"/>
            <w:r w:rsidRPr="002F118C">
              <w:rPr>
                <w:rFonts w:ascii="Calibri" w:eastAsia="Times New Roman" w:hAnsi="Calibri" w:cs="Times New Roman"/>
                <w:color w:val="000000"/>
                <w:sz w:val="20"/>
                <w:szCs w:val="20"/>
              </w:rPr>
              <w:t xml:space="preserve"> keeping the entire school community apprised of MBI/RTI information.</w:t>
            </w:r>
          </w:p>
        </w:tc>
        <w:tc>
          <w:tcPr>
            <w:tcW w:w="2700" w:type="dxa"/>
            <w:tcBorders>
              <w:top w:val="single" w:sz="4" w:space="0" w:color="auto"/>
              <w:left w:val="nil"/>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 Write monthly newsletter advising families about school-wide expectations and celebrating success.  Train staff on GREAT 8.</w:t>
            </w:r>
          </w:p>
        </w:tc>
        <w:tc>
          <w:tcPr>
            <w:tcW w:w="2700" w:type="dxa"/>
            <w:tcBorders>
              <w:top w:val="single" w:sz="4" w:space="0" w:color="auto"/>
              <w:left w:val="nil"/>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i/>
                <w:iCs/>
                <w:color w:val="000000"/>
                <w:sz w:val="20"/>
                <w:szCs w:val="20"/>
              </w:rPr>
            </w:pPr>
            <w:r w:rsidRPr="002F118C">
              <w:rPr>
                <w:rFonts w:ascii="Calibri" w:eastAsia="Times New Roman" w:hAnsi="Calibri" w:cs="Times New Roman"/>
                <w:i/>
                <w:iCs/>
                <w:color w:val="000000"/>
                <w:sz w:val="20"/>
                <w:szCs w:val="20"/>
              </w:rPr>
              <w:t xml:space="preserve">Whitney </w:t>
            </w:r>
            <w:proofErr w:type="spellStart"/>
            <w:r w:rsidRPr="002F118C">
              <w:rPr>
                <w:rFonts w:ascii="Calibri" w:eastAsia="Times New Roman" w:hAnsi="Calibri" w:cs="Times New Roman"/>
                <w:i/>
                <w:iCs/>
                <w:color w:val="000000"/>
                <w:sz w:val="20"/>
                <w:szCs w:val="20"/>
              </w:rPr>
              <w:t>Maddox,Carole</w:t>
            </w:r>
            <w:proofErr w:type="spellEnd"/>
            <w:r w:rsidRPr="002F118C">
              <w:rPr>
                <w:rFonts w:ascii="Calibri" w:eastAsia="Times New Roman" w:hAnsi="Calibri" w:cs="Times New Roman"/>
                <w:i/>
                <w:iCs/>
                <w:color w:val="000000"/>
                <w:sz w:val="20"/>
                <w:szCs w:val="20"/>
              </w:rPr>
              <w:t xml:space="preserve"> </w:t>
            </w:r>
            <w:proofErr w:type="spellStart"/>
            <w:r w:rsidRPr="002F118C">
              <w:rPr>
                <w:rFonts w:ascii="Calibri" w:eastAsia="Times New Roman" w:hAnsi="Calibri" w:cs="Times New Roman"/>
                <w:i/>
                <w:iCs/>
                <w:color w:val="000000"/>
                <w:sz w:val="20"/>
                <w:szCs w:val="20"/>
              </w:rPr>
              <w:t>Monlux</w:t>
            </w:r>
            <w:proofErr w:type="spellEnd"/>
            <w:r w:rsidRPr="002F118C">
              <w:rPr>
                <w:rFonts w:ascii="Calibri" w:eastAsia="Times New Roman" w:hAnsi="Calibri" w:cs="Times New Roman"/>
                <w:i/>
                <w:iCs/>
                <w:color w:val="000000"/>
                <w:sz w:val="20"/>
                <w:szCs w:val="20"/>
              </w:rPr>
              <w:t xml:space="preserve">, Kathy York, Britt </w:t>
            </w:r>
            <w:proofErr w:type="spellStart"/>
            <w:r w:rsidRPr="002F118C">
              <w:rPr>
                <w:rFonts w:ascii="Calibri" w:eastAsia="Times New Roman" w:hAnsi="Calibri" w:cs="Times New Roman"/>
                <w:i/>
                <w:iCs/>
                <w:color w:val="000000"/>
                <w:sz w:val="20"/>
                <w:szCs w:val="20"/>
              </w:rPr>
              <w:t>Sonsolla</w:t>
            </w:r>
            <w:proofErr w:type="spellEnd"/>
          </w:p>
        </w:tc>
        <w:tc>
          <w:tcPr>
            <w:tcW w:w="2700" w:type="dxa"/>
            <w:tcBorders>
              <w:top w:val="single" w:sz="4" w:space="0" w:color="auto"/>
              <w:left w:val="nil"/>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i/>
                <w:iCs/>
                <w:color w:val="000000"/>
                <w:sz w:val="20"/>
                <w:szCs w:val="20"/>
              </w:rPr>
            </w:pPr>
            <w:r w:rsidRPr="002F118C">
              <w:rPr>
                <w:rFonts w:ascii="Calibri" w:eastAsia="Times New Roman" w:hAnsi="Calibri" w:cs="Times New Roman"/>
                <w:i/>
                <w:iCs/>
                <w:color w:val="000000"/>
                <w:sz w:val="20"/>
                <w:szCs w:val="20"/>
              </w:rPr>
              <w:t xml:space="preserve">Each month contribute to newsletter.                                                     Each month present at an early out - one of the Great 8 modules.    </w:t>
            </w:r>
          </w:p>
        </w:tc>
        <w:tc>
          <w:tcPr>
            <w:tcW w:w="2700" w:type="dxa"/>
            <w:tcBorders>
              <w:top w:val="single" w:sz="4" w:space="0" w:color="auto"/>
              <w:left w:val="nil"/>
              <w:right w:val="single" w:sz="8"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Receive the MBI Silver award by reaching 80% and above on the MBI criteria for </w:t>
            </w:r>
            <w:proofErr w:type="spellStart"/>
            <w:r w:rsidRPr="002F118C">
              <w:rPr>
                <w:rFonts w:ascii="Calibri" w:eastAsia="Times New Roman" w:hAnsi="Calibri" w:cs="Times New Roman"/>
                <w:color w:val="000000"/>
                <w:sz w:val="20"/>
                <w:szCs w:val="20"/>
              </w:rPr>
              <w:t>earing</w:t>
            </w:r>
            <w:proofErr w:type="spellEnd"/>
            <w:r w:rsidRPr="002F118C">
              <w:rPr>
                <w:rFonts w:ascii="Calibri" w:eastAsia="Times New Roman" w:hAnsi="Calibri" w:cs="Times New Roman"/>
                <w:color w:val="000000"/>
                <w:sz w:val="20"/>
                <w:szCs w:val="20"/>
              </w:rPr>
              <w:t xml:space="preserve"> Silver.</w:t>
            </w:r>
          </w:p>
        </w:tc>
      </w:tr>
      <w:tr w:rsidR="002F118C" w:rsidRPr="002F118C" w:rsidTr="002F118C">
        <w:trPr>
          <w:trHeight w:val="2299"/>
        </w:trPr>
        <w:tc>
          <w:tcPr>
            <w:tcW w:w="2700" w:type="dxa"/>
            <w:tcBorders>
              <w:left w:val="single" w:sz="8" w:space="0" w:color="auto"/>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b/>
                <w:bCs/>
                <w:color w:val="000000"/>
                <w:sz w:val="24"/>
                <w:szCs w:val="24"/>
              </w:rPr>
              <w:t>GOAL 3</w:t>
            </w:r>
            <w:r w:rsidRPr="002F118C">
              <w:rPr>
                <w:rFonts w:ascii="Calibri" w:eastAsia="Times New Roman" w:hAnsi="Calibri" w:cs="Times New Roman"/>
                <w:color w:val="000000"/>
                <w:sz w:val="20"/>
                <w:szCs w:val="20"/>
              </w:rPr>
              <w:t xml:space="preserve"> - The Targeted Intervention Work Group will share school-wide data with school population on a variety of levels.</w:t>
            </w:r>
          </w:p>
        </w:tc>
        <w:tc>
          <w:tcPr>
            <w:tcW w:w="2700" w:type="dxa"/>
            <w:tcBorders>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Share Big Five </w:t>
            </w:r>
            <w:proofErr w:type="spellStart"/>
            <w:r w:rsidRPr="002F118C">
              <w:rPr>
                <w:rFonts w:ascii="Calibri" w:eastAsia="Times New Roman" w:hAnsi="Calibri" w:cs="Times New Roman"/>
                <w:color w:val="000000"/>
                <w:sz w:val="20"/>
                <w:szCs w:val="20"/>
              </w:rPr>
              <w:t>Swis</w:t>
            </w:r>
            <w:proofErr w:type="spellEnd"/>
            <w:r w:rsidRPr="002F118C">
              <w:rPr>
                <w:rFonts w:ascii="Calibri" w:eastAsia="Times New Roman" w:hAnsi="Calibri" w:cs="Times New Roman"/>
                <w:color w:val="000000"/>
                <w:sz w:val="20"/>
                <w:szCs w:val="20"/>
              </w:rPr>
              <w:t xml:space="preserve"> Data. The </w:t>
            </w:r>
            <w:proofErr w:type="gramStart"/>
            <w:r w:rsidRPr="002F118C">
              <w:rPr>
                <w:rFonts w:ascii="Calibri" w:eastAsia="Times New Roman" w:hAnsi="Calibri" w:cs="Times New Roman"/>
                <w:color w:val="000000"/>
                <w:sz w:val="20"/>
                <w:szCs w:val="20"/>
              </w:rPr>
              <w:t>Tier  II</w:t>
            </w:r>
            <w:proofErr w:type="gramEnd"/>
            <w:r w:rsidRPr="002F118C">
              <w:rPr>
                <w:rFonts w:ascii="Calibri" w:eastAsia="Times New Roman" w:hAnsi="Calibri" w:cs="Times New Roman"/>
                <w:color w:val="000000"/>
                <w:sz w:val="20"/>
                <w:szCs w:val="20"/>
              </w:rPr>
              <w:t xml:space="preserve"> and Tier III interventions will be based on Decision Points Data from ODRs, ISS, OSS, attendance etc...</w:t>
            </w:r>
          </w:p>
        </w:tc>
        <w:tc>
          <w:tcPr>
            <w:tcW w:w="2700" w:type="dxa"/>
            <w:tcBorders>
              <w:left w:val="nil"/>
              <w:bottom w:val="single" w:sz="4" w:space="0" w:color="auto"/>
              <w:right w:val="single" w:sz="4" w:space="0" w:color="auto"/>
            </w:tcBorders>
            <w:shd w:val="clear" w:color="auto" w:fill="auto"/>
            <w:hideMark/>
          </w:tcPr>
          <w:p w:rsid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Mark </w:t>
            </w:r>
            <w:proofErr w:type="spellStart"/>
            <w:r w:rsidRPr="002F118C">
              <w:rPr>
                <w:rFonts w:ascii="Calibri" w:eastAsia="Times New Roman" w:hAnsi="Calibri" w:cs="Times New Roman"/>
                <w:color w:val="000000"/>
                <w:sz w:val="20"/>
                <w:szCs w:val="20"/>
              </w:rPr>
              <w:t>Ferriter</w:t>
            </w:r>
            <w:proofErr w:type="spellEnd"/>
            <w:r w:rsidRPr="002F118C">
              <w:rPr>
                <w:rFonts w:ascii="Calibri" w:eastAsia="Times New Roman" w:hAnsi="Calibri" w:cs="Times New Roman"/>
                <w:color w:val="000000"/>
                <w:sz w:val="20"/>
                <w:szCs w:val="20"/>
              </w:rPr>
              <w:t xml:space="preserve">, Laura </w:t>
            </w:r>
            <w:proofErr w:type="spellStart"/>
            <w:r w:rsidRPr="002F118C">
              <w:rPr>
                <w:rFonts w:ascii="Calibri" w:eastAsia="Times New Roman" w:hAnsi="Calibri" w:cs="Times New Roman"/>
                <w:color w:val="000000"/>
                <w:sz w:val="20"/>
                <w:szCs w:val="20"/>
              </w:rPr>
              <w:t>VanDeriety</w:t>
            </w:r>
            <w:proofErr w:type="spellEnd"/>
            <w:r w:rsidRPr="002F118C">
              <w:rPr>
                <w:rFonts w:ascii="Calibri" w:eastAsia="Times New Roman" w:hAnsi="Calibri" w:cs="Times New Roman"/>
                <w:color w:val="000000"/>
                <w:sz w:val="20"/>
                <w:szCs w:val="20"/>
              </w:rPr>
              <w:t xml:space="preserve"> (CSCT), Gene Oliver, Julie Brooks, Sarah Norton, Heather Williams, FRC Specialist</w:t>
            </w:r>
          </w:p>
          <w:p w:rsidR="002F118C" w:rsidRPr="002F118C" w:rsidRDefault="002F118C" w:rsidP="002F118C">
            <w:pPr>
              <w:rPr>
                <w:rFonts w:ascii="Calibri" w:eastAsia="Times New Roman" w:hAnsi="Calibri" w:cs="Times New Roman"/>
                <w:sz w:val="20"/>
                <w:szCs w:val="20"/>
              </w:rPr>
            </w:pPr>
          </w:p>
        </w:tc>
        <w:tc>
          <w:tcPr>
            <w:tcW w:w="2700" w:type="dxa"/>
            <w:tcBorders>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Meet every Wednesday for data meeting.  Use protocol to review SWIS data, CICO data, Attendance data, and My Voice data to create interventions (groups, individual academic or behavioral).                                     Meet every Friday for Student Intervention Team.</w:t>
            </w:r>
          </w:p>
        </w:tc>
        <w:tc>
          <w:tcPr>
            <w:tcW w:w="2700" w:type="dxa"/>
            <w:tcBorders>
              <w:left w:val="nil"/>
              <w:bottom w:val="single" w:sz="4" w:space="0" w:color="auto"/>
              <w:right w:val="single" w:sz="8"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The Targeted workgroup will share the weekly Big 5 Data with grade level teams.  Evidence of that sharing will be in the grade level binders where teachers can access and use for </w:t>
            </w:r>
            <w:proofErr w:type="spellStart"/>
            <w:r w:rsidRPr="002F118C">
              <w:rPr>
                <w:rFonts w:ascii="Calibri" w:eastAsia="Times New Roman" w:hAnsi="Calibri" w:cs="Times New Roman"/>
                <w:color w:val="000000"/>
                <w:sz w:val="20"/>
                <w:szCs w:val="20"/>
              </w:rPr>
              <w:t>tracking.By</w:t>
            </w:r>
            <w:proofErr w:type="spellEnd"/>
            <w:r w:rsidRPr="002F118C">
              <w:rPr>
                <w:rFonts w:ascii="Calibri" w:eastAsia="Times New Roman" w:hAnsi="Calibri" w:cs="Times New Roman"/>
                <w:color w:val="000000"/>
                <w:sz w:val="20"/>
                <w:szCs w:val="20"/>
              </w:rPr>
              <w:t xml:space="preserve"> year's end, a minimum of 20 data analysis sheets will be housed in each grade level binder.</w:t>
            </w:r>
          </w:p>
        </w:tc>
      </w:tr>
      <w:tr w:rsidR="002F118C" w:rsidRPr="002F118C" w:rsidTr="002F118C">
        <w:trPr>
          <w:trHeight w:val="3825"/>
        </w:trPr>
        <w:tc>
          <w:tcPr>
            <w:tcW w:w="2700" w:type="dxa"/>
            <w:tcBorders>
              <w:top w:val="nil"/>
              <w:left w:val="single" w:sz="8" w:space="0" w:color="auto"/>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b/>
                <w:bCs/>
                <w:color w:val="000000"/>
                <w:sz w:val="24"/>
                <w:szCs w:val="24"/>
              </w:rPr>
              <w:t>GOAL 4</w:t>
            </w:r>
            <w:r w:rsidRPr="002F118C">
              <w:rPr>
                <w:rFonts w:ascii="Calibri" w:eastAsia="Times New Roman" w:hAnsi="Calibri" w:cs="Times New Roman"/>
                <w:color w:val="000000"/>
                <w:sz w:val="20"/>
                <w:szCs w:val="20"/>
              </w:rPr>
              <w:t xml:space="preserve">- The </w:t>
            </w:r>
            <w:proofErr w:type="spellStart"/>
            <w:r w:rsidRPr="002F118C">
              <w:rPr>
                <w:rFonts w:ascii="Calibri" w:eastAsia="Times New Roman" w:hAnsi="Calibri" w:cs="Times New Roman"/>
                <w:color w:val="000000"/>
                <w:sz w:val="20"/>
                <w:szCs w:val="20"/>
              </w:rPr>
              <w:t>iPad</w:t>
            </w:r>
            <w:proofErr w:type="spellEnd"/>
            <w:r w:rsidRPr="002F118C">
              <w:rPr>
                <w:rFonts w:ascii="Calibri" w:eastAsia="Times New Roman" w:hAnsi="Calibri" w:cs="Times New Roman"/>
                <w:color w:val="000000"/>
                <w:sz w:val="20"/>
                <w:szCs w:val="20"/>
              </w:rPr>
              <w:t xml:space="preserve"> Work Group will continue to improve </w:t>
            </w:r>
            <w:proofErr w:type="gramStart"/>
            <w:r w:rsidRPr="002F118C">
              <w:rPr>
                <w:rFonts w:ascii="Calibri" w:eastAsia="Times New Roman" w:hAnsi="Calibri" w:cs="Times New Roman"/>
                <w:color w:val="000000"/>
                <w:sz w:val="20"/>
                <w:szCs w:val="20"/>
              </w:rPr>
              <w:t>our  system</w:t>
            </w:r>
            <w:proofErr w:type="gramEnd"/>
            <w:r w:rsidRPr="002F118C">
              <w:rPr>
                <w:rFonts w:ascii="Calibri" w:eastAsia="Times New Roman" w:hAnsi="Calibri" w:cs="Times New Roman"/>
                <w:color w:val="000000"/>
                <w:sz w:val="20"/>
                <w:szCs w:val="20"/>
              </w:rPr>
              <w:t xml:space="preserve"> for deployment, storage, syncing, and usage for classroom sets of </w:t>
            </w:r>
            <w:proofErr w:type="spellStart"/>
            <w:r w:rsidRPr="002F118C">
              <w:rPr>
                <w:rFonts w:ascii="Calibri" w:eastAsia="Times New Roman" w:hAnsi="Calibri" w:cs="Times New Roman"/>
                <w:color w:val="000000"/>
                <w:sz w:val="20"/>
                <w:szCs w:val="20"/>
              </w:rPr>
              <w:t>Ipads</w:t>
            </w:r>
            <w:proofErr w:type="spellEnd"/>
            <w:r w:rsidRPr="002F118C">
              <w:rPr>
                <w:rFonts w:ascii="Calibri" w:eastAsia="Times New Roman" w:hAnsi="Calibri" w:cs="Times New Roman"/>
                <w:color w:val="000000"/>
                <w:sz w:val="20"/>
                <w:szCs w:val="20"/>
              </w:rPr>
              <w:t xml:space="preserve">.  This team will share </w:t>
            </w:r>
            <w:proofErr w:type="spellStart"/>
            <w:r w:rsidRPr="002F118C">
              <w:rPr>
                <w:rFonts w:ascii="Calibri" w:eastAsia="Times New Roman" w:hAnsi="Calibri" w:cs="Times New Roman"/>
                <w:color w:val="000000"/>
                <w:sz w:val="20"/>
                <w:szCs w:val="20"/>
              </w:rPr>
              <w:t>iPad</w:t>
            </w:r>
            <w:proofErr w:type="spellEnd"/>
            <w:r w:rsidRPr="002F118C">
              <w:rPr>
                <w:rFonts w:ascii="Calibri" w:eastAsia="Times New Roman" w:hAnsi="Calibri" w:cs="Times New Roman"/>
                <w:color w:val="000000"/>
                <w:sz w:val="20"/>
                <w:szCs w:val="20"/>
              </w:rPr>
              <w:t xml:space="preserve"> knowledge with faculty.</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The team is working to build a documentary of the initiative in an effort to educate our community and ultimately raise funds for new technologies.</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Julie Line, Tammy Reschke, Wendy Lofthouse, Sherrie Harris, Peggy Manning, and Kathleen Cain.</w:t>
            </w:r>
          </w:p>
        </w:tc>
        <w:tc>
          <w:tcPr>
            <w:tcW w:w="2700" w:type="dxa"/>
            <w:tcBorders>
              <w:top w:val="nil"/>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by August - determine whether or not we can change usage fee and decide and do it                      by August - replace and repair broken </w:t>
            </w:r>
            <w:proofErr w:type="spellStart"/>
            <w:r w:rsidRPr="002F118C">
              <w:rPr>
                <w:rFonts w:ascii="Calibri" w:eastAsia="Times New Roman" w:hAnsi="Calibri" w:cs="Times New Roman"/>
                <w:color w:val="000000"/>
                <w:sz w:val="20"/>
                <w:szCs w:val="20"/>
              </w:rPr>
              <w:t>iPads</w:t>
            </w:r>
            <w:proofErr w:type="spellEnd"/>
            <w:r w:rsidRPr="002F118C">
              <w:rPr>
                <w:rFonts w:ascii="Calibri" w:eastAsia="Times New Roman" w:hAnsi="Calibri" w:cs="Times New Roman"/>
                <w:color w:val="000000"/>
                <w:sz w:val="20"/>
                <w:szCs w:val="20"/>
              </w:rPr>
              <w:t xml:space="preserve">                                      by July - Kelly will send bills to parents for broken </w:t>
            </w:r>
            <w:proofErr w:type="spellStart"/>
            <w:r w:rsidRPr="002F118C">
              <w:rPr>
                <w:rFonts w:ascii="Calibri" w:eastAsia="Times New Roman" w:hAnsi="Calibri" w:cs="Times New Roman"/>
                <w:color w:val="000000"/>
                <w:sz w:val="20"/>
                <w:szCs w:val="20"/>
              </w:rPr>
              <w:t>iPads</w:t>
            </w:r>
            <w:proofErr w:type="spellEnd"/>
            <w:r w:rsidRPr="002F118C">
              <w:rPr>
                <w:rFonts w:ascii="Calibri" w:eastAsia="Times New Roman" w:hAnsi="Calibri" w:cs="Times New Roman"/>
                <w:color w:val="000000"/>
                <w:sz w:val="20"/>
                <w:szCs w:val="20"/>
              </w:rPr>
              <w:t xml:space="preserve">          Create more packets for the beginning of the year                  Over time, develop a plan for other technologies(start this yr) Follow up with Apple to see if they will provide training services and repair work on Macs.                                                  </w:t>
            </w:r>
          </w:p>
        </w:tc>
        <w:tc>
          <w:tcPr>
            <w:tcW w:w="2700" w:type="dxa"/>
            <w:tcBorders>
              <w:top w:val="nil"/>
              <w:left w:val="nil"/>
              <w:bottom w:val="single" w:sz="4" w:space="0" w:color="auto"/>
              <w:right w:val="single" w:sz="8"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By June of 2013, a documentary of the </w:t>
            </w:r>
            <w:proofErr w:type="spellStart"/>
            <w:r w:rsidRPr="002F118C">
              <w:rPr>
                <w:rFonts w:ascii="Calibri" w:eastAsia="Times New Roman" w:hAnsi="Calibri" w:cs="Times New Roman"/>
                <w:color w:val="000000"/>
                <w:sz w:val="20"/>
                <w:szCs w:val="20"/>
              </w:rPr>
              <w:t>iPad</w:t>
            </w:r>
            <w:proofErr w:type="spellEnd"/>
            <w:r w:rsidRPr="002F118C">
              <w:rPr>
                <w:rFonts w:ascii="Calibri" w:eastAsia="Times New Roman" w:hAnsi="Calibri" w:cs="Times New Roman"/>
                <w:color w:val="000000"/>
                <w:sz w:val="20"/>
                <w:szCs w:val="20"/>
              </w:rPr>
              <w:t xml:space="preserve"> initiative will exist.</w:t>
            </w:r>
          </w:p>
        </w:tc>
      </w:tr>
      <w:tr w:rsidR="002F118C" w:rsidRPr="002F118C" w:rsidTr="002F118C">
        <w:trPr>
          <w:trHeight w:val="7215"/>
        </w:trPr>
        <w:tc>
          <w:tcPr>
            <w:tcW w:w="2700" w:type="dxa"/>
            <w:tcBorders>
              <w:top w:val="single" w:sz="4" w:space="0" w:color="auto"/>
              <w:left w:val="single" w:sz="8" w:space="0" w:color="auto"/>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b/>
                <w:bCs/>
                <w:color w:val="000000"/>
                <w:sz w:val="24"/>
                <w:szCs w:val="24"/>
              </w:rPr>
              <w:lastRenderedPageBreak/>
              <w:t>GOAL 5</w:t>
            </w:r>
            <w:r w:rsidRPr="002F118C">
              <w:rPr>
                <w:rFonts w:ascii="Calibri" w:eastAsia="Times New Roman" w:hAnsi="Calibri" w:cs="Times New Roman"/>
                <w:b/>
                <w:bCs/>
                <w:color w:val="000000"/>
                <w:sz w:val="20"/>
                <w:szCs w:val="20"/>
              </w:rPr>
              <w:t xml:space="preserve"> - </w:t>
            </w:r>
            <w:r w:rsidRPr="002F118C">
              <w:rPr>
                <w:rFonts w:ascii="Calibri" w:eastAsia="Times New Roman" w:hAnsi="Calibri" w:cs="Times New Roman"/>
                <w:color w:val="000000"/>
                <w:sz w:val="20"/>
                <w:szCs w:val="20"/>
              </w:rPr>
              <w:t>The RTI Work Group will enable teachers to implement strategies to improve reading and math scores.  K-2 will improve DIBELS scores and 3-5 will improve MAP scores.</w:t>
            </w:r>
          </w:p>
        </w:tc>
        <w:tc>
          <w:tcPr>
            <w:tcW w:w="2700" w:type="dxa"/>
            <w:tcBorders>
              <w:top w:val="single" w:sz="4" w:space="0" w:color="auto"/>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1) Utilize the already refined data collection document for each grade level.  Support grade levels as they use the updated Instructional Review Packet.</w:t>
            </w:r>
          </w:p>
        </w:tc>
        <w:tc>
          <w:tcPr>
            <w:tcW w:w="2700" w:type="dxa"/>
            <w:tcBorders>
              <w:top w:val="single" w:sz="4" w:space="0" w:color="auto"/>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sz w:val="20"/>
                <w:szCs w:val="20"/>
              </w:rPr>
            </w:pPr>
            <w:r w:rsidRPr="002F118C">
              <w:rPr>
                <w:rFonts w:ascii="Calibri" w:eastAsia="Times New Roman" w:hAnsi="Calibri" w:cs="Times New Roman"/>
                <w:color w:val="000000"/>
                <w:sz w:val="20"/>
                <w:szCs w:val="20"/>
              </w:rPr>
              <w:t xml:space="preserve">Sarah Norton, Rae Brown, Kelli Van </w:t>
            </w:r>
            <w:proofErr w:type="spellStart"/>
            <w:r w:rsidRPr="002F118C">
              <w:rPr>
                <w:rFonts w:ascii="Calibri" w:eastAsia="Times New Roman" w:hAnsi="Calibri" w:cs="Times New Roman"/>
                <w:color w:val="000000"/>
                <w:sz w:val="20"/>
                <w:szCs w:val="20"/>
              </w:rPr>
              <w:t>Noppen</w:t>
            </w:r>
            <w:proofErr w:type="spellEnd"/>
            <w:r w:rsidRPr="002F118C">
              <w:rPr>
                <w:rFonts w:ascii="Calibri" w:eastAsia="Times New Roman" w:hAnsi="Calibri" w:cs="Times New Roman"/>
                <w:color w:val="000000"/>
                <w:sz w:val="20"/>
                <w:szCs w:val="20"/>
              </w:rPr>
              <w:t xml:space="preserve">, Julie Brooks,  Bobbie </w:t>
            </w:r>
            <w:proofErr w:type="spellStart"/>
            <w:r w:rsidRPr="002F118C">
              <w:rPr>
                <w:rFonts w:ascii="Calibri" w:eastAsia="Times New Roman" w:hAnsi="Calibri" w:cs="Times New Roman"/>
                <w:color w:val="000000"/>
                <w:sz w:val="20"/>
                <w:szCs w:val="20"/>
              </w:rPr>
              <w:t>Bevington</w:t>
            </w:r>
            <w:proofErr w:type="spellEnd"/>
          </w:p>
        </w:tc>
        <w:tc>
          <w:tcPr>
            <w:tcW w:w="2700" w:type="dxa"/>
            <w:tcBorders>
              <w:top w:val="single" w:sz="4" w:space="0" w:color="auto"/>
              <w:left w:val="nil"/>
              <w:bottom w:val="single" w:sz="4" w:space="0" w:color="auto"/>
              <w:right w:val="single" w:sz="4"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3 times per year - support DIBELS testing                        Incorporate Common Core knowledge and training into RTI program (reading and math) ongoing - throughout the year… time allotted during early out.                    By Dec. intensify the instruction section to grade level notebooks                    continued support with helping faculty to screen, provide interventions, monitor, and use decision points to determine tier 2 and tier 3 interventions          data comparison from fall to spring (primary % benchmark/Intermediate % benchmark)                          Include MAP fall N, NP, P, A, % and Include MAP Spring N, NP, P, A, %</w:t>
            </w:r>
          </w:p>
        </w:tc>
        <w:tc>
          <w:tcPr>
            <w:tcW w:w="2700" w:type="dxa"/>
            <w:tcBorders>
              <w:top w:val="single" w:sz="4" w:space="0" w:color="auto"/>
              <w:left w:val="nil"/>
              <w:bottom w:val="single" w:sz="4" w:space="0" w:color="auto"/>
              <w:right w:val="single" w:sz="8" w:space="0" w:color="auto"/>
            </w:tcBorders>
            <w:shd w:val="clear" w:color="auto" w:fill="auto"/>
            <w:hideMark/>
          </w:tcPr>
          <w:p w:rsidR="002F118C" w:rsidRPr="002F118C" w:rsidRDefault="002F118C" w:rsidP="002F118C">
            <w:pPr>
              <w:spacing w:after="0" w:line="240" w:lineRule="auto"/>
              <w:rPr>
                <w:rFonts w:ascii="Calibri" w:eastAsia="Times New Roman" w:hAnsi="Calibri" w:cs="Times New Roman"/>
                <w:color w:val="000000"/>
              </w:rPr>
            </w:pPr>
            <w:r w:rsidRPr="002F118C">
              <w:rPr>
                <w:rFonts w:ascii="Calibri" w:eastAsia="Times New Roman" w:hAnsi="Calibri" w:cs="Times New Roman"/>
                <w:color w:val="000000"/>
              </w:rPr>
              <w:t xml:space="preserve">By the </w:t>
            </w:r>
            <w:proofErr w:type="spellStart"/>
            <w:r w:rsidRPr="002F118C">
              <w:rPr>
                <w:rFonts w:ascii="Calibri" w:eastAsia="Times New Roman" w:hAnsi="Calibri" w:cs="Times New Roman"/>
                <w:color w:val="000000"/>
              </w:rPr>
              <w:t>years</w:t>
            </w:r>
            <w:proofErr w:type="spellEnd"/>
            <w:r w:rsidRPr="002F118C">
              <w:rPr>
                <w:rFonts w:ascii="Calibri" w:eastAsia="Times New Roman" w:hAnsi="Calibri" w:cs="Times New Roman"/>
                <w:color w:val="000000"/>
              </w:rPr>
              <w:t xml:space="preserve"> end, </w:t>
            </w:r>
            <w:proofErr w:type="spellStart"/>
            <w:r w:rsidRPr="002F118C">
              <w:rPr>
                <w:rFonts w:ascii="Calibri" w:eastAsia="Times New Roman" w:hAnsi="Calibri" w:cs="Times New Roman"/>
                <w:color w:val="000000"/>
              </w:rPr>
              <w:t>Dibel</w:t>
            </w:r>
            <w:proofErr w:type="spellEnd"/>
            <w:r w:rsidRPr="002F118C">
              <w:rPr>
                <w:rFonts w:ascii="Calibri" w:eastAsia="Times New Roman" w:hAnsi="Calibri" w:cs="Times New Roman"/>
                <w:color w:val="000000"/>
              </w:rPr>
              <w:t xml:space="preserve"> Scores for k-2 will </w:t>
            </w:r>
            <w:proofErr w:type="spellStart"/>
            <w:r w:rsidRPr="002F118C">
              <w:rPr>
                <w:rFonts w:ascii="Calibri" w:eastAsia="Times New Roman" w:hAnsi="Calibri" w:cs="Times New Roman"/>
                <w:color w:val="000000"/>
              </w:rPr>
              <w:t>reveil</w:t>
            </w:r>
            <w:proofErr w:type="spellEnd"/>
            <w:r w:rsidRPr="002F118C">
              <w:rPr>
                <w:rFonts w:ascii="Calibri" w:eastAsia="Times New Roman" w:hAnsi="Calibri" w:cs="Times New Roman"/>
                <w:color w:val="000000"/>
              </w:rPr>
              <w:t xml:space="preserve"> 2% fewer strategic and 1% fewer intensive readers (school-wide) than in Spring of 2013.  By the </w:t>
            </w:r>
            <w:proofErr w:type="spellStart"/>
            <w:r w:rsidRPr="002F118C">
              <w:rPr>
                <w:rFonts w:ascii="Calibri" w:eastAsia="Times New Roman" w:hAnsi="Calibri" w:cs="Times New Roman"/>
                <w:color w:val="000000"/>
              </w:rPr>
              <w:t>years</w:t>
            </w:r>
            <w:proofErr w:type="spellEnd"/>
            <w:r w:rsidRPr="002F118C">
              <w:rPr>
                <w:rFonts w:ascii="Calibri" w:eastAsia="Times New Roman" w:hAnsi="Calibri" w:cs="Times New Roman"/>
                <w:color w:val="000000"/>
              </w:rPr>
              <w:t xml:space="preserve"> end, MAP scores for 3-5 will </w:t>
            </w:r>
            <w:proofErr w:type="spellStart"/>
            <w:r w:rsidRPr="002F118C">
              <w:rPr>
                <w:rFonts w:ascii="Calibri" w:eastAsia="Times New Roman" w:hAnsi="Calibri" w:cs="Times New Roman"/>
                <w:color w:val="000000"/>
              </w:rPr>
              <w:t>reviel</w:t>
            </w:r>
            <w:proofErr w:type="spellEnd"/>
            <w:r w:rsidRPr="002F118C">
              <w:rPr>
                <w:rFonts w:ascii="Calibri" w:eastAsia="Times New Roman" w:hAnsi="Calibri" w:cs="Times New Roman"/>
                <w:color w:val="000000"/>
              </w:rPr>
              <w:t xml:space="preserve"> a 5% average gain (school-wide).  (schedule for 2013-2014 Grade Level PLCs after DIBELS/MAPS and after 3,4,5 midterms)</w:t>
            </w:r>
          </w:p>
        </w:tc>
      </w:tr>
    </w:tbl>
    <w:p w:rsidR="0023381B" w:rsidRDefault="002F118C"/>
    <w:sectPr w:rsidR="0023381B" w:rsidSect="002F118C">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2F118C"/>
    <w:rsid w:val="001E327C"/>
    <w:rsid w:val="002F118C"/>
    <w:rsid w:val="003A6C23"/>
    <w:rsid w:val="003C6710"/>
    <w:rsid w:val="00540417"/>
    <w:rsid w:val="00551BD9"/>
    <w:rsid w:val="00752B63"/>
    <w:rsid w:val="00AD1972"/>
    <w:rsid w:val="00B1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s>
</file>

<file path=word/webSettings.xml><?xml version="1.0" encoding="utf-8"?>
<w:webSettings xmlns:r="http://schemas.openxmlformats.org/officeDocument/2006/relationships" xmlns:w="http://schemas.openxmlformats.org/wordprocessingml/2006/main">
  <w:divs>
    <w:div w:id="20568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953</Words>
  <Characters>5433</Characters>
  <Application>Microsoft Office Word</Application>
  <DocSecurity>0</DocSecurity>
  <Lines>45</Lines>
  <Paragraphs>12</Paragraphs>
  <ScaleCrop>false</ScaleCrop>
  <Company/>
  <LinksUpToDate>false</LinksUpToDate>
  <CharactersWithSpaces>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1</cp:revision>
  <dcterms:created xsi:type="dcterms:W3CDTF">2013-05-29T04:24:00Z</dcterms:created>
  <dcterms:modified xsi:type="dcterms:W3CDTF">2013-05-29T04:26:00Z</dcterms:modified>
</cp:coreProperties>
</file>